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F6" w:rsidRDefault="00D61BF6" w:rsidP="00047C6A">
      <w:pPr>
        <w:pStyle w:val="Akapitzlist"/>
        <w:ind w:left="0"/>
        <w:jc w:val="center"/>
        <w:rPr>
          <w:b/>
          <w:sz w:val="20"/>
          <w:szCs w:val="20"/>
        </w:rPr>
      </w:pPr>
    </w:p>
    <w:p w:rsidR="00DE6C76" w:rsidRPr="00135CE4" w:rsidRDefault="003B5F26" w:rsidP="00047C6A">
      <w:pPr>
        <w:pStyle w:val="Akapitzlist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2F0C78" w:rsidRPr="00135CE4" w:rsidRDefault="002F0C78" w:rsidP="00047C6A">
      <w:pPr>
        <w:pStyle w:val="Akapitzlist"/>
        <w:ind w:left="0"/>
        <w:jc w:val="center"/>
        <w:rPr>
          <w:b/>
          <w:sz w:val="20"/>
          <w:szCs w:val="20"/>
        </w:rPr>
      </w:pPr>
    </w:p>
    <w:p w:rsidR="00D61BF6" w:rsidRDefault="002F0C78" w:rsidP="00CE7B24">
      <w:pPr>
        <w:pStyle w:val="Akapitzlist"/>
        <w:ind w:left="0"/>
        <w:jc w:val="both"/>
        <w:rPr>
          <w:sz w:val="20"/>
          <w:szCs w:val="20"/>
        </w:rPr>
      </w:pPr>
      <w:r w:rsidRPr="00135CE4">
        <w:rPr>
          <w:sz w:val="20"/>
          <w:szCs w:val="20"/>
        </w:rPr>
        <w:tab/>
      </w:r>
      <w:r w:rsidR="004F7B3A" w:rsidRPr="004F7B3A">
        <w:rPr>
          <w:sz w:val="20"/>
          <w:szCs w:val="20"/>
        </w:rPr>
        <w:t xml:space="preserve">Przedmiotem zamówienia jest </w:t>
      </w:r>
      <w:bookmarkStart w:id="0" w:name="_GoBack"/>
      <w:r w:rsidR="00CE7B24" w:rsidRPr="000905B2">
        <w:rPr>
          <w:b/>
          <w:sz w:val="20"/>
          <w:szCs w:val="20"/>
        </w:rPr>
        <w:t>dostawa i montaż</w:t>
      </w:r>
      <w:r w:rsidR="00CE7B24">
        <w:rPr>
          <w:sz w:val="20"/>
          <w:szCs w:val="20"/>
        </w:rPr>
        <w:t xml:space="preserve"> </w:t>
      </w:r>
      <w:bookmarkEnd w:id="0"/>
      <w:r w:rsidR="00320B88">
        <w:rPr>
          <w:sz w:val="20"/>
          <w:szCs w:val="20"/>
        </w:rPr>
        <w:t>pięciu</w:t>
      </w:r>
      <w:r w:rsidR="00CE7B24">
        <w:rPr>
          <w:sz w:val="20"/>
          <w:szCs w:val="20"/>
        </w:rPr>
        <w:t xml:space="preserve"> urządzeń zabawowych </w:t>
      </w:r>
      <w:r w:rsidR="00A0042A">
        <w:rPr>
          <w:sz w:val="20"/>
          <w:szCs w:val="20"/>
        </w:rPr>
        <w:t xml:space="preserve">na potrzeby placu zabaw przy szkole podstawowej w msc. Brzechów </w:t>
      </w:r>
      <w:r w:rsidR="00CE7B24">
        <w:rPr>
          <w:sz w:val="20"/>
          <w:szCs w:val="20"/>
        </w:rPr>
        <w:t xml:space="preserve">o </w:t>
      </w:r>
      <w:r w:rsidR="00A0042A">
        <w:rPr>
          <w:sz w:val="20"/>
          <w:szCs w:val="20"/>
        </w:rPr>
        <w:t xml:space="preserve">minimalnych </w:t>
      </w:r>
      <w:r w:rsidR="00CE7B24">
        <w:rPr>
          <w:sz w:val="20"/>
          <w:szCs w:val="20"/>
        </w:rPr>
        <w:t>parametrach jak poniżej:</w:t>
      </w:r>
    </w:p>
    <w:p w:rsidR="00CE7B24" w:rsidRDefault="00D84A6A" w:rsidP="00D84A6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Zestaw zabawowy o </w:t>
      </w:r>
      <w:r w:rsidR="0005299C">
        <w:rPr>
          <w:sz w:val="20"/>
          <w:szCs w:val="20"/>
        </w:rPr>
        <w:t>konstrukcji</w:t>
      </w:r>
      <w:r>
        <w:rPr>
          <w:sz w:val="20"/>
          <w:szCs w:val="20"/>
        </w:rPr>
        <w:t xml:space="preserve"> stalowej </w:t>
      </w:r>
      <w:r w:rsidR="0005299C">
        <w:rPr>
          <w:sz w:val="20"/>
          <w:szCs w:val="20"/>
        </w:rPr>
        <w:t xml:space="preserve">ocynkowanej </w:t>
      </w:r>
      <w:r w:rsidR="00335488">
        <w:rPr>
          <w:sz w:val="20"/>
          <w:szCs w:val="20"/>
        </w:rPr>
        <w:t>malowanej proszkowo, barierki/</w:t>
      </w:r>
      <w:r w:rsidR="0005299C">
        <w:rPr>
          <w:sz w:val="20"/>
          <w:szCs w:val="20"/>
        </w:rPr>
        <w:t>boki</w:t>
      </w:r>
      <w:r w:rsidR="00335488">
        <w:rPr>
          <w:sz w:val="20"/>
          <w:szCs w:val="20"/>
        </w:rPr>
        <w:t>/podest</w:t>
      </w:r>
      <w:r w:rsidR="0005299C">
        <w:rPr>
          <w:sz w:val="20"/>
          <w:szCs w:val="20"/>
        </w:rPr>
        <w:t xml:space="preserve"> </w:t>
      </w:r>
      <w:r w:rsidR="00335488">
        <w:rPr>
          <w:sz w:val="20"/>
          <w:szCs w:val="20"/>
        </w:rPr>
        <w:br/>
      </w:r>
      <w:r w:rsidR="0005299C">
        <w:rPr>
          <w:sz w:val="20"/>
          <w:szCs w:val="20"/>
        </w:rPr>
        <w:t>z płyt HDPE, daszek z tworzywa</w:t>
      </w:r>
      <w:r w:rsidR="00320B88">
        <w:rPr>
          <w:sz w:val="20"/>
          <w:szCs w:val="20"/>
        </w:rPr>
        <w:t>.</w:t>
      </w:r>
      <w:r w:rsidR="00335488">
        <w:rPr>
          <w:sz w:val="20"/>
          <w:szCs w:val="20"/>
        </w:rPr>
        <w:t xml:space="preserve"> </w:t>
      </w:r>
      <w:r w:rsidR="00320B88">
        <w:rPr>
          <w:sz w:val="20"/>
          <w:szCs w:val="20"/>
        </w:rPr>
        <w:t>W</w:t>
      </w:r>
      <w:r w:rsidR="00335488">
        <w:rPr>
          <w:sz w:val="20"/>
          <w:szCs w:val="20"/>
        </w:rPr>
        <w:t>ieża z dachem</w:t>
      </w:r>
      <w:r w:rsidR="00320B88">
        <w:rPr>
          <w:sz w:val="20"/>
          <w:szCs w:val="20"/>
        </w:rPr>
        <w:t>, z jednej strony zjeżdżalnia, z drugiej strony (naprzeciw zjeżdżalni) wejście np.: drabinka, z trzeciej strony ścianka wspinaczkowa, z czwartej strony barierka lub balkonik.</w:t>
      </w:r>
    </w:p>
    <w:p w:rsidR="00A15B7F" w:rsidRDefault="00A15B7F" w:rsidP="00D84A6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Huśtawka potrójna wahadłowa o konstrukcji stalowej ocynkowanej malowanej proszkowo, śruby pochowane w kapslach, dwa płaskie siedziska zwykłe mocowane łańcuchem, oraz bocianie gniazdo mocowane liną zbrojoną powlekaną.</w:t>
      </w:r>
    </w:p>
    <w:p w:rsidR="00320B88" w:rsidRDefault="00320B88" w:rsidP="00D84A6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Huśtawka wagowa podwójna o k</w:t>
      </w:r>
      <w:r w:rsidR="000905B2">
        <w:rPr>
          <w:sz w:val="20"/>
          <w:szCs w:val="20"/>
        </w:rPr>
        <w:t>onstrukcji stalowej ocynkowanej</w:t>
      </w:r>
      <w:r>
        <w:rPr>
          <w:sz w:val="20"/>
          <w:szCs w:val="20"/>
        </w:rPr>
        <w:t xml:space="preserve"> malowanej proszkowo, śruby chowane w kapslach, siedziska z HDPE, odboje gumowe.</w:t>
      </w:r>
    </w:p>
    <w:p w:rsidR="00320B88" w:rsidRDefault="000905B2" w:rsidP="00D84A6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Karuzela krzyżowa o konstrukcji stalowej ocynkowanej malowanej proszkowo, foteliki z oparciem.</w:t>
      </w:r>
    </w:p>
    <w:p w:rsidR="000905B2" w:rsidRDefault="000905B2" w:rsidP="00D84A6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Bujak HDPE, sprężynowiec z tworzywa HDPE np. zwierzątko, motor</w:t>
      </w:r>
    </w:p>
    <w:p w:rsidR="009440BC" w:rsidRDefault="00A15B7F" w:rsidP="00A15B7F">
      <w:pPr>
        <w:jc w:val="both"/>
        <w:rPr>
          <w:sz w:val="20"/>
          <w:szCs w:val="20"/>
        </w:rPr>
      </w:pPr>
      <w:r>
        <w:rPr>
          <w:sz w:val="20"/>
          <w:szCs w:val="20"/>
        </w:rPr>
        <w:t>Wykonanie stref bezpiecznych w oparciu o wytyczne dostawcy leży po stronie Zamawiającego.</w:t>
      </w:r>
      <w:r w:rsidRPr="00A15B7F">
        <w:rPr>
          <w:sz w:val="20"/>
          <w:szCs w:val="20"/>
        </w:rPr>
        <w:t xml:space="preserve"> </w:t>
      </w:r>
    </w:p>
    <w:p w:rsidR="00A0042A" w:rsidRPr="00A15B7F" w:rsidRDefault="00A0042A" w:rsidP="00A15B7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0042A">
        <w:rPr>
          <w:sz w:val="20"/>
          <w:szCs w:val="20"/>
        </w:rPr>
        <w:t xml:space="preserve">Zamawiający dopuszcza do stosowania materiały zamienne/równoważne pod warunkiem zastosowania elementów o parametrach, co najmniej nie gorszych niż podane w opisie przedmiotu zamówienia. Użyte nazwy własne, które pojawiają się w opisie zamówienia określają minimalny standard jakościowy materiałów lub urządzeń przyjętych do wyceny.  Wszelkie zastosowane materiały równoważne/zamienne muszą posiadać stosowne dopuszczenia, certyfikaty i atesty. Rozwiązania wynikające z zastosowanych przez Wykonawcę materiałów, urządzeń i innych elementów równoważnych/zamiennych nie mogą wywoływać żadnych zmian parametrów </w:t>
      </w:r>
      <w:proofErr w:type="spellStart"/>
      <w:r w:rsidRPr="00A0042A">
        <w:rPr>
          <w:sz w:val="20"/>
          <w:szCs w:val="20"/>
        </w:rPr>
        <w:t>techniczno</w:t>
      </w:r>
      <w:proofErr w:type="spellEnd"/>
      <w:r w:rsidRPr="00A0042A">
        <w:rPr>
          <w:sz w:val="20"/>
          <w:szCs w:val="20"/>
        </w:rPr>
        <w:t xml:space="preserve"> - użytkowych. Podane w opisach przedmiotu zamówienia nazwy nie mają na celu naruszenia art. 29 i ar.7 Ustawy z dnia 29.01.2004 Prawo Zamówień Publicznych, a jedynie sprecyzowanie oczekiwań jakościowych Zamawiającego. Jeśli Zamawiający posługuje się opisując przedmiot zamówienia za pomocą norm, aprobat, specyfikacji technicznych i systemów odniesienia dopuszcza również równoważność. Wskazane normy, aprobaty, specyfikacje techniczne oraz systemy odniesienia mają charakter poglądowy i stanowią wyłącznie wzorzec jakościowy.</w:t>
      </w:r>
    </w:p>
    <w:sectPr w:rsidR="00A0042A" w:rsidRPr="00A15B7F" w:rsidSect="00343A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A6" w:rsidRDefault="009023A6" w:rsidP="00C847A5">
      <w:pPr>
        <w:spacing w:after="0" w:line="240" w:lineRule="auto"/>
      </w:pPr>
      <w:r>
        <w:separator/>
      </w:r>
    </w:p>
  </w:endnote>
  <w:endnote w:type="continuationSeparator" w:id="0">
    <w:p w:rsidR="009023A6" w:rsidRDefault="009023A6" w:rsidP="00C8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A6" w:rsidRDefault="009023A6" w:rsidP="00C847A5">
      <w:pPr>
        <w:spacing w:after="0" w:line="240" w:lineRule="auto"/>
      </w:pPr>
      <w:r>
        <w:separator/>
      </w:r>
    </w:p>
  </w:footnote>
  <w:footnote w:type="continuationSeparator" w:id="0">
    <w:p w:rsidR="009023A6" w:rsidRDefault="009023A6" w:rsidP="00C8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92" w:rsidRDefault="00224492" w:rsidP="00224492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7B0"/>
    <w:multiLevelType w:val="hybridMultilevel"/>
    <w:tmpl w:val="9C26F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201E"/>
    <w:multiLevelType w:val="hybridMultilevel"/>
    <w:tmpl w:val="89445906"/>
    <w:lvl w:ilvl="0" w:tplc="CA28F2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C5DDF"/>
    <w:multiLevelType w:val="hybridMultilevel"/>
    <w:tmpl w:val="0F185B18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C1FDA"/>
    <w:multiLevelType w:val="hybridMultilevel"/>
    <w:tmpl w:val="3670D80E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27A42"/>
    <w:multiLevelType w:val="hybridMultilevel"/>
    <w:tmpl w:val="317E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ED7"/>
    <w:multiLevelType w:val="hybridMultilevel"/>
    <w:tmpl w:val="057A5C8C"/>
    <w:lvl w:ilvl="0" w:tplc="D7EC331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0D3AF0"/>
    <w:multiLevelType w:val="hybridMultilevel"/>
    <w:tmpl w:val="9FB2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101"/>
    <w:multiLevelType w:val="hybridMultilevel"/>
    <w:tmpl w:val="515A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61E5"/>
    <w:multiLevelType w:val="hybridMultilevel"/>
    <w:tmpl w:val="9A1CACC4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6BF"/>
    <w:multiLevelType w:val="hybridMultilevel"/>
    <w:tmpl w:val="3E2C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332DF"/>
    <w:multiLevelType w:val="hybridMultilevel"/>
    <w:tmpl w:val="FC24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0FDD"/>
    <w:multiLevelType w:val="hybridMultilevel"/>
    <w:tmpl w:val="5FF4A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D40F0"/>
    <w:multiLevelType w:val="hybridMultilevel"/>
    <w:tmpl w:val="D8FA71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F65192"/>
    <w:multiLevelType w:val="hybridMultilevel"/>
    <w:tmpl w:val="1D50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10EF1"/>
    <w:multiLevelType w:val="hybridMultilevel"/>
    <w:tmpl w:val="E2CEB74A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F03C1"/>
    <w:multiLevelType w:val="hybridMultilevel"/>
    <w:tmpl w:val="4F76B1D6"/>
    <w:lvl w:ilvl="0" w:tplc="CA28F2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5A"/>
    <w:rsid w:val="0003341A"/>
    <w:rsid w:val="00045B61"/>
    <w:rsid w:val="00047C6A"/>
    <w:rsid w:val="0005299C"/>
    <w:rsid w:val="00071160"/>
    <w:rsid w:val="00074202"/>
    <w:rsid w:val="000905B2"/>
    <w:rsid w:val="000952B5"/>
    <w:rsid w:val="00095F51"/>
    <w:rsid w:val="000E73A5"/>
    <w:rsid w:val="00111DBE"/>
    <w:rsid w:val="00120E1A"/>
    <w:rsid w:val="00135CE4"/>
    <w:rsid w:val="00176F9F"/>
    <w:rsid w:val="001D1FB9"/>
    <w:rsid w:val="001D67A1"/>
    <w:rsid w:val="001F0861"/>
    <w:rsid w:val="002150FE"/>
    <w:rsid w:val="00222080"/>
    <w:rsid w:val="00224492"/>
    <w:rsid w:val="00236E04"/>
    <w:rsid w:val="002446E7"/>
    <w:rsid w:val="00257A8E"/>
    <w:rsid w:val="00263ABC"/>
    <w:rsid w:val="002A1316"/>
    <w:rsid w:val="002C6389"/>
    <w:rsid w:val="002F0C78"/>
    <w:rsid w:val="00320B88"/>
    <w:rsid w:val="00335488"/>
    <w:rsid w:val="00343AAE"/>
    <w:rsid w:val="0035684F"/>
    <w:rsid w:val="00377D34"/>
    <w:rsid w:val="0038035F"/>
    <w:rsid w:val="003A1921"/>
    <w:rsid w:val="003B5F26"/>
    <w:rsid w:val="003C19C2"/>
    <w:rsid w:val="003C4031"/>
    <w:rsid w:val="00400385"/>
    <w:rsid w:val="004329AE"/>
    <w:rsid w:val="00462ADB"/>
    <w:rsid w:val="00492AAF"/>
    <w:rsid w:val="00492CF0"/>
    <w:rsid w:val="004C683E"/>
    <w:rsid w:val="004D4AEC"/>
    <w:rsid w:val="004E169A"/>
    <w:rsid w:val="004E1DF7"/>
    <w:rsid w:val="004F7B3A"/>
    <w:rsid w:val="00531D65"/>
    <w:rsid w:val="00540EE6"/>
    <w:rsid w:val="0055298D"/>
    <w:rsid w:val="005764C7"/>
    <w:rsid w:val="005770E1"/>
    <w:rsid w:val="005A1C86"/>
    <w:rsid w:val="005E5837"/>
    <w:rsid w:val="005F550B"/>
    <w:rsid w:val="00637D13"/>
    <w:rsid w:val="00640BF4"/>
    <w:rsid w:val="00670E96"/>
    <w:rsid w:val="00686163"/>
    <w:rsid w:val="006911BB"/>
    <w:rsid w:val="00695D1F"/>
    <w:rsid w:val="006A2FA9"/>
    <w:rsid w:val="006D5DEB"/>
    <w:rsid w:val="006E0A1A"/>
    <w:rsid w:val="006E50F3"/>
    <w:rsid w:val="00706BAD"/>
    <w:rsid w:val="00712A4C"/>
    <w:rsid w:val="007153E5"/>
    <w:rsid w:val="00725603"/>
    <w:rsid w:val="0073771B"/>
    <w:rsid w:val="007479B4"/>
    <w:rsid w:val="00771E95"/>
    <w:rsid w:val="0079017B"/>
    <w:rsid w:val="00790935"/>
    <w:rsid w:val="007A519E"/>
    <w:rsid w:val="007D4EF4"/>
    <w:rsid w:val="007E0C45"/>
    <w:rsid w:val="008241C3"/>
    <w:rsid w:val="008D2B77"/>
    <w:rsid w:val="008D7C74"/>
    <w:rsid w:val="008E66B8"/>
    <w:rsid w:val="008F0616"/>
    <w:rsid w:val="008F3572"/>
    <w:rsid w:val="009023A6"/>
    <w:rsid w:val="009440BC"/>
    <w:rsid w:val="00944775"/>
    <w:rsid w:val="0095371E"/>
    <w:rsid w:val="00957550"/>
    <w:rsid w:val="00964E4E"/>
    <w:rsid w:val="009812EE"/>
    <w:rsid w:val="00995170"/>
    <w:rsid w:val="009B6A9A"/>
    <w:rsid w:val="009D74E2"/>
    <w:rsid w:val="009F1B5B"/>
    <w:rsid w:val="009F4504"/>
    <w:rsid w:val="00A0042A"/>
    <w:rsid w:val="00A10E4F"/>
    <w:rsid w:val="00A15B7F"/>
    <w:rsid w:val="00A570F8"/>
    <w:rsid w:val="00A6205A"/>
    <w:rsid w:val="00A63AE3"/>
    <w:rsid w:val="00A65B3A"/>
    <w:rsid w:val="00A749F2"/>
    <w:rsid w:val="00AA16DA"/>
    <w:rsid w:val="00AA33A7"/>
    <w:rsid w:val="00AD778B"/>
    <w:rsid w:val="00B22A2F"/>
    <w:rsid w:val="00B261D7"/>
    <w:rsid w:val="00B4033B"/>
    <w:rsid w:val="00B45DD8"/>
    <w:rsid w:val="00B667A5"/>
    <w:rsid w:val="00B66E0F"/>
    <w:rsid w:val="00B84C19"/>
    <w:rsid w:val="00B87084"/>
    <w:rsid w:val="00BA1A6D"/>
    <w:rsid w:val="00BB7958"/>
    <w:rsid w:val="00BE4F4D"/>
    <w:rsid w:val="00BE775B"/>
    <w:rsid w:val="00C20384"/>
    <w:rsid w:val="00C3156E"/>
    <w:rsid w:val="00C3614E"/>
    <w:rsid w:val="00C5405E"/>
    <w:rsid w:val="00C83CC0"/>
    <w:rsid w:val="00C843CA"/>
    <w:rsid w:val="00C847A5"/>
    <w:rsid w:val="00CB6080"/>
    <w:rsid w:val="00CC4785"/>
    <w:rsid w:val="00CE53C4"/>
    <w:rsid w:val="00CE7064"/>
    <w:rsid w:val="00CE7B24"/>
    <w:rsid w:val="00D06046"/>
    <w:rsid w:val="00D1074E"/>
    <w:rsid w:val="00D5162F"/>
    <w:rsid w:val="00D54DB9"/>
    <w:rsid w:val="00D61BF6"/>
    <w:rsid w:val="00D84A6A"/>
    <w:rsid w:val="00D9110E"/>
    <w:rsid w:val="00D96427"/>
    <w:rsid w:val="00DE1D57"/>
    <w:rsid w:val="00DE6C76"/>
    <w:rsid w:val="00E427BD"/>
    <w:rsid w:val="00E47782"/>
    <w:rsid w:val="00E77FF6"/>
    <w:rsid w:val="00E922EC"/>
    <w:rsid w:val="00EB2CF9"/>
    <w:rsid w:val="00EE6605"/>
    <w:rsid w:val="00F90704"/>
    <w:rsid w:val="00FA1B76"/>
    <w:rsid w:val="00FC6936"/>
    <w:rsid w:val="00FE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05A"/>
    <w:pPr>
      <w:ind w:left="720"/>
      <w:contextualSpacing/>
    </w:pPr>
  </w:style>
  <w:style w:type="paragraph" w:customStyle="1" w:styleId="Default">
    <w:name w:val="Default"/>
    <w:rsid w:val="00A6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A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450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7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F6"/>
  </w:style>
  <w:style w:type="paragraph" w:styleId="Stopka">
    <w:name w:val="footer"/>
    <w:basedOn w:val="Normalny"/>
    <w:link w:val="Stopka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05A"/>
    <w:pPr>
      <w:ind w:left="720"/>
      <w:contextualSpacing/>
    </w:pPr>
  </w:style>
  <w:style w:type="paragraph" w:customStyle="1" w:styleId="Default">
    <w:name w:val="Default"/>
    <w:rsid w:val="00A6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A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450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7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F6"/>
  </w:style>
  <w:style w:type="paragraph" w:styleId="Stopka">
    <w:name w:val="footer"/>
    <w:basedOn w:val="Normalny"/>
    <w:link w:val="Stopka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F826-3949-471B-B991-BFDB2786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5</cp:revision>
  <cp:lastPrinted>2019-03-27T09:08:00Z</cp:lastPrinted>
  <dcterms:created xsi:type="dcterms:W3CDTF">2018-03-08T07:10:00Z</dcterms:created>
  <dcterms:modified xsi:type="dcterms:W3CDTF">2019-04-09T06:33:00Z</dcterms:modified>
</cp:coreProperties>
</file>